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2021年度事业单位法人公示信息抽查结果公示表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6"/>
        <w:tblW w:w="14822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70"/>
        <w:gridCol w:w="2158"/>
        <w:gridCol w:w="2671"/>
        <w:gridCol w:w="4541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1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事业单位名称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抽查发现的问题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3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芜湖传媒中心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中共芜湖市委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12340200MB1570099B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开办资金比登记的开办资金数额增加超过20%，未及时变更。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eastAsia="zh-CN"/>
              </w:rPr>
              <w:t>安徽广播电视大学芜湖市分校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中共芜湖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市委宣传部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1234020048512211XM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1.法定代表人变化，未及时变更；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2.开办资金比登记的开办资金数额增加超过20%，未及时变更。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及时变更法定代表人和开办资金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芜湖市爱国卫生运动委员会办公室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芜湖市卫生健康委员会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12340200MB0Q484461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开办资金比登记的开办资金数额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减少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芜湖市公共气象服务中心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芜湖市气象局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12340200788598115U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开办资金比登记的开办资金数额增加超过20%，未及时变更。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芜湖市人民城市建设研究中心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芜湖市住房和城乡建设局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12340200MB1G4056XP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尚未完成财政开户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及时办理开户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芜湖市贫困监测信息中心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芜湖市乡村振兴局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12340200MB1D82943H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开办资金比登记的开办资金数额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减少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及时变更开办资金</w:t>
            </w:r>
          </w:p>
        </w:tc>
      </w:tr>
    </w:tbl>
    <w:p>
      <w:pPr>
        <w:rPr>
          <w:rFonts w:hint="default" w:ascii="Times New Roman" w:hAnsi="Times New Roman" w:cs="Times New Roman"/>
          <w:spacing w:val="-17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mU2YmUwN2ZmYzdhNjQzMjc4N2I0YWRkNGNjMTIifQ=="/>
  </w:docVars>
  <w:rsids>
    <w:rsidRoot w:val="751D53A9"/>
    <w:rsid w:val="113E6CBE"/>
    <w:rsid w:val="21DE69EA"/>
    <w:rsid w:val="22D72950"/>
    <w:rsid w:val="46080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736</Characters>
  <Lines>0</Lines>
  <Paragraphs>0</Paragraphs>
  <TotalTime>6</TotalTime>
  <ScaleCrop>false</ScaleCrop>
  <LinksUpToDate>false</LinksUpToDate>
  <CharactersWithSpaces>841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2022-07-05T07:13:00Z</dcterms:created>
  <dc:creator>黄迟</dc:creator>
  <cp:lastModifiedBy>Huang</cp:lastModifiedBy>
  <cp:lastPrinted>2022-07-05T08:29:00Z</cp:lastPrinted>
  <dcterms:modified xsi:type="dcterms:W3CDTF">2022-07-06T02:31:36Z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6724935932954ED19BC2534BB90331F1</vt:lpwstr>
  </property>
</Properties>
</file>